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BC30" w14:textId="77777777" w:rsidR="0018651A" w:rsidRPr="0018651A" w:rsidRDefault="0018651A" w:rsidP="0018651A">
      <w:pPr>
        <w:widowControl w:val="0"/>
        <w:rPr>
          <w:rFonts w:ascii="Helvetica" w:hAnsi="Helvetica" w:cs="Helvetica"/>
          <w:b/>
          <w:bCs/>
          <w:sz w:val="22"/>
          <w:szCs w:val="22"/>
          <w:u w:val="single"/>
          <w14:ligatures w14:val="none"/>
        </w:rPr>
      </w:pPr>
      <w:r w:rsidRPr="0018651A">
        <w:rPr>
          <w:rFonts w:ascii="Helvetica" w:hAnsi="Helvetica" w:cs="Helvetica"/>
          <w:b/>
          <w:bCs/>
          <w:sz w:val="22"/>
          <w:szCs w:val="22"/>
          <w:u w:val="single"/>
          <w14:ligatures w14:val="none"/>
        </w:rPr>
        <w:t>Software Checklist Notes</w:t>
      </w:r>
    </w:p>
    <w:p w14:paraId="71217D1C" w14:textId="419DB1E7" w:rsidR="007B3C24" w:rsidRDefault="007B3C24" w:rsidP="002F048A">
      <w:pPr>
        <w:pStyle w:val="ListParagraph"/>
        <w:widowControl w:val="0"/>
        <w:numPr>
          <w:ilvl w:val="0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The checklist must be completed by an employee of your organization, who is knowledgeable of the software products.</w:t>
      </w:r>
    </w:p>
    <w:p w14:paraId="73BE6A84" w14:textId="77777777" w:rsidR="002F048A" w:rsidRPr="002F048A" w:rsidRDefault="002F048A" w:rsidP="002F048A">
      <w:pPr>
        <w:pStyle w:val="ListParagraph"/>
        <w:widowControl w:val="0"/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</w:p>
    <w:p w14:paraId="6996B50F" w14:textId="2B6969EC" w:rsidR="00087E78" w:rsidRPr="002F048A" w:rsidRDefault="00087E78" w:rsidP="002F048A">
      <w:pPr>
        <w:pStyle w:val="ListParagraph"/>
        <w:widowControl w:val="0"/>
        <w:numPr>
          <w:ilvl w:val="0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List any software applications</w:t>
      </w:r>
      <w:r w:rsidR="002F048A" w:rsidRPr="002F048A">
        <w:rPr>
          <w:rFonts w:ascii="Helvetica" w:hAnsi="Helvetica" w:cs="Helvetica"/>
          <w:sz w:val="22"/>
          <w:szCs w:val="22"/>
          <w14:ligatures w14:val="none"/>
        </w:rPr>
        <w:t>, along with hardware products with embedded software.</w:t>
      </w:r>
    </w:p>
    <w:p w14:paraId="4E059BD9" w14:textId="17DE0438" w:rsidR="002F048A" w:rsidRDefault="002F048A" w:rsidP="002F048A">
      <w:pPr>
        <w:pStyle w:val="ListParagraph"/>
        <w:widowControl w:val="0"/>
        <w:numPr>
          <w:ilvl w:val="1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Not all software products are required to be listed on the checklist. Do not include applications such as Windows, iOS, and Adobe.</w:t>
      </w:r>
      <w:r w:rsidRPr="002F048A">
        <w:rPr>
          <w:rFonts w:ascii="Helvetica" w:hAnsi="Helvetica" w:cs="Helvetica"/>
          <w:sz w:val="22"/>
          <w:szCs w:val="22"/>
          <w14:ligatures w14:val="none"/>
        </w:rPr>
        <w:t xml:space="preserve"> Consult with DDC to determine if an application or product should be listed on the checklist.</w:t>
      </w:r>
    </w:p>
    <w:p w14:paraId="73842537" w14:textId="77777777" w:rsidR="002F048A" w:rsidRPr="002F048A" w:rsidRDefault="002F048A" w:rsidP="002F048A">
      <w:pPr>
        <w:pStyle w:val="ListParagraph"/>
        <w:widowControl w:val="0"/>
        <w:spacing w:line="286" w:lineRule="auto"/>
        <w:ind w:left="1440"/>
        <w:rPr>
          <w:rFonts w:ascii="Helvetica" w:hAnsi="Helvetica" w:cs="Helvetica"/>
          <w:sz w:val="22"/>
          <w:szCs w:val="22"/>
          <w14:ligatures w14:val="none"/>
        </w:rPr>
      </w:pPr>
    </w:p>
    <w:p w14:paraId="583C4BE3" w14:textId="72122720" w:rsidR="0018651A" w:rsidRDefault="002F048A" w:rsidP="002F048A">
      <w:pPr>
        <w:pStyle w:val="ListParagraph"/>
        <w:widowControl w:val="0"/>
        <w:numPr>
          <w:ilvl w:val="0"/>
          <w:numId w:val="3"/>
        </w:numPr>
        <w:spacing w:before="120"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For hardware purchases, y</w:t>
      </w:r>
      <w:r w:rsidR="0018651A" w:rsidRPr="002F048A">
        <w:rPr>
          <w:rFonts w:ascii="Helvetica" w:hAnsi="Helvetica" w:cs="Helvetica"/>
          <w:sz w:val="22"/>
          <w:szCs w:val="22"/>
          <w14:ligatures w14:val="none"/>
        </w:rPr>
        <w:t xml:space="preserve">ou must review the features of </w:t>
      </w:r>
      <w:r w:rsidRPr="002F048A">
        <w:rPr>
          <w:rFonts w:ascii="Helvetica" w:hAnsi="Helvetica" w:cs="Helvetica"/>
          <w:sz w:val="22"/>
          <w:szCs w:val="22"/>
          <w14:ligatures w14:val="none"/>
        </w:rPr>
        <w:t>the</w:t>
      </w:r>
      <w:r w:rsidR="0018651A" w:rsidRPr="002F048A">
        <w:rPr>
          <w:rFonts w:ascii="Helvetica" w:hAnsi="Helvetica" w:cs="Helvetica"/>
          <w:sz w:val="22"/>
          <w:szCs w:val="22"/>
          <w14:ligatures w14:val="none"/>
        </w:rPr>
        <w:t xml:space="preserve"> device to determine if there is embedded software. </w:t>
      </w:r>
      <w:r w:rsidR="00BE1213" w:rsidRPr="002F048A">
        <w:rPr>
          <w:rFonts w:ascii="Helvetica" w:hAnsi="Helvetica" w:cs="Helvetica"/>
          <w:sz w:val="22"/>
          <w:szCs w:val="22"/>
          <w14:ligatures w14:val="none"/>
        </w:rPr>
        <w:t xml:space="preserve">You can go to the manufacturer’s website or do an online search to review the End User License Agreement (EULA)/Terms and Conditions. </w:t>
      </w:r>
      <w:r w:rsidR="0018651A" w:rsidRPr="002F048A">
        <w:rPr>
          <w:rFonts w:ascii="Helvetica" w:hAnsi="Helvetica" w:cs="Helvetica"/>
          <w:sz w:val="22"/>
          <w:szCs w:val="22"/>
          <w14:ligatures w14:val="none"/>
        </w:rPr>
        <w:t>Consult with your vendor or manufacturer if you need assistance in verifying this.</w:t>
      </w:r>
    </w:p>
    <w:p w14:paraId="55276593" w14:textId="77777777" w:rsidR="002F048A" w:rsidRPr="002F048A" w:rsidRDefault="002F048A" w:rsidP="002F048A">
      <w:pPr>
        <w:pStyle w:val="ListParagraph"/>
        <w:widowControl w:val="0"/>
        <w:spacing w:before="120" w:line="286" w:lineRule="auto"/>
        <w:rPr>
          <w:rFonts w:ascii="Helvetica" w:hAnsi="Helvetica" w:cs="Helvetica"/>
          <w:sz w:val="22"/>
          <w:szCs w:val="22"/>
          <w14:ligatures w14:val="none"/>
        </w:rPr>
      </w:pPr>
    </w:p>
    <w:p w14:paraId="30CE9F3E" w14:textId="3D73E18C" w:rsidR="0018651A" w:rsidRDefault="0018651A" w:rsidP="002F048A">
      <w:pPr>
        <w:pStyle w:val="ListParagraph"/>
        <w:widowControl w:val="0"/>
        <w:numPr>
          <w:ilvl w:val="0"/>
          <w:numId w:val="3"/>
        </w:numPr>
        <w:spacing w:before="120"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Software licenses are capitally eligible if they are valid with the initial purchase for at least 5 years from disbursement of City capital funds. Software subscriptions with ongoing monthly or annual fees are not eligible, thus they should not be included on the checklist.</w:t>
      </w:r>
    </w:p>
    <w:p w14:paraId="7A271F45" w14:textId="77777777" w:rsidR="002F048A" w:rsidRPr="002F048A" w:rsidRDefault="002F048A" w:rsidP="002F048A">
      <w:pPr>
        <w:pStyle w:val="ListParagraph"/>
        <w:widowControl w:val="0"/>
        <w:spacing w:before="120" w:line="286" w:lineRule="auto"/>
        <w:rPr>
          <w:rFonts w:ascii="Helvetica" w:hAnsi="Helvetica" w:cs="Helvetica"/>
          <w:sz w:val="22"/>
          <w:szCs w:val="22"/>
          <w14:ligatures w14:val="none"/>
        </w:rPr>
      </w:pPr>
    </w:p>
    <w:p w14:paraId="35954094" w14:textId="4B220952" w:rsidR="0018651A" w:rsidRDefault="0018651A" w:rsidP="002F048A">
      <w:pPr>
        <w:pStyle w:val="ListParagraph"/>
        <w:widowControl w:val="0"/>
        <w:numPr>
          <w:ilvl w:val="0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If a product does not have a EULA, then a written confirmation must be provided from the licensor, acknowledging that any embedded software automatically transfers to another user if they were to take possession of the equipment.</w:t>
      </w:r>
    </w:p>
    <w:p w14:paraId="48F53192" w14:textId="77777777" w:rsidR="002F048A" w:rsidRPr="002F048A" w:rsidRDefault="002F048A" w:rsidP="002F048A">
      <w:pPr>
        <w:pStyle w:val="ListParagraph"/>
        <w:widowControl w:val="0"/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</w:p>
    <w:p w14:paraId="39DB2BF6" w14:textId="77777777" w:rsidR="0018651A" w:rsidRDefault="0018651A" w:rsidP="002F048A">
      <w:pPr>
        <w:pStyle w:val="ListParagraph"/>
        <w:widowControl w:val="0"/>
        <w:numPr>
          <w:ilvl w:val="0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 xml:space="preserve">If a license is transferable, then do </w:t>
      </w:r>
      <w:r w:rsidRPr="002F048A">
        <w:rPr>
          <w:rFonts w:ascii="Helvetica" w:hAnsi="Helvetica" w:cs="Helvetica"/>
          <w:sz w:val="22"/>
          <w:szCs w:val="22"/>
          <w:u w:val="single"/>
          <w14:ligatures w14:val="none"/>
        </w:rPr>
        <w:t>not</w:t>
      </w:r>
      <w:r w:rsidRPr="002F048A">
        <w:rPr>
          <w:rFonts w:ascii="Helvetica" w:hAnsi="Helvetica" w:cs="Helvetica"/>
          <w:sz w:val="22"/>
          <w:szCs w:val="22"/>
          <w14:ligatures w14:val="none"/>
        </w:rPr>
        <w:t xml:space="preserve"> answer Questions 4 &amp; 5 on the checklist.</w:t>
      </w:r>
    </w:p>
    <w:p w14:paraId="5DF22BEC" w14:textId="77777777" w:rsidR="002F048A" w:rsidRPr="002F048A" w:rsidRDefault="002F048A" w:rsidP="002F048A">
      <w:pPr>
        <w:pStyle w:val="ListParagraph"/>
        <w:widowControl w:val="0"/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</w:p>
    <w:p w14:paraId="28323DB5" w14:textId="32770DDA" w:rsidR="0018651A" w:rsidRPr="002F048A" w:rsidRDefault="0018651A" w:rsidP="002F048A">
      <w:pPr>
        <w:pStyle w:val="ListParagraph"/>
        <w:widowControl w:val="0"/>
        <w:numPr>
          <w:ilvl w:val="0"/>
          <w:numId w:val="3"/>
        </w:numPr>
        <w:spacing w:line="286" w:lineRule="auto"/>
        <w:rPr>
          <w:rFonts w:ascii="Helvetica" w:hAnsi="Helvetica" w:cs="Helvetica"/>
          <w:sz w:val="22"/>
          <w:szCs w:val="22"/>
          <w14:ligatures w14:val="none"/>
        </w:rPr>
      </w:pPr>
      <w:r w:rsidRPr="002F048A">
        <w:rPr>
          <w:rFonts w:ascii="Helvetica" w:hAnsi="Helvetica" w:cs="Helvetica"/>
          <w:sz w:val="22"/>
          <w:szCs w:val="22"/>
          <w14:ligatures w14:val="none"/>
        </w:rPr>
        <w:t>If the EULA dictates that a software license is no</w:t>
      </w:r>
      <w:r w:rsidR="00BE1213" w:rsidRPr="002F048A">
        <w:rPr>
          <w:rFonts w:ascii="Helvetica" w:hAnsi="Helvetica" w:cs="Helvetica"/>
          <w:sz w:val="22"/>
          <w:szCs w:val="22"/>
          <w14:ligatures w14:val="none"/>
        </w:rPr>
        <w:t>n-</w:t>
      </w:r>
      <w:r w:rsidRPr="002F048A">
        <w:rPr>
          <w:rFonts w:ascii="Helvetica" w:hAnsi="Helvetica" w:cs="Helvetica"/>
          <w:sz w:val="22"/>
          <w:szCs w:val="22"/>
          <w14:ligatures w14:val="none"/>
        </w:rPr>
        <w:t xml:space="preserve">transferable, then the licensor must complete the </w:t>
      </w:r>
      <w:r w:rsidRPr="002F048A">
        <w:rPr>
          <w:rFonts w:ascii="Helvetica" w:hAnsi="Helvetica" w:cs="Helvetica"/>
          <w:b/>
          <w:bCs/>
          <w:sz w:val="22"/>
          <w:szCs w:val="22"/>
          <w14:ligatures w14:val="none"/>
        </w:rPr>
        <w:t>Preliminary Approval Letter of the Software License Agreement</w:t>
      </w:r>
      <w:r w:rsidRPr="002F048A">
        <w:rPr>
          <w:rFonts w:ascii="Helvetica" w:hAnsi="Helvetica" w:cs="Helvetica"/>
          <w:sz w:val="22"/>
          <w:szCs w:val="22"/>
          <w14:ligatures w14:val="none"/>
        </w:rPr>
        <w:t>. This letter acknowledges that the licensor will execute the Software License Agreement, upon registration of the funding agreement, which grants the City a transferable license at no additional cost, if the City re-possesses the equipment, due to an Event of Default under the terms of the funding agreement. This letter is not required for any transferable software licenses.</w:t>
      </w:r>
    </w:p>
    <w:p w14:paraId="2A760B38" w14:textId="77777777" w:rsidR="0018651A" w:rsidRDefault="0018651A" w:rsidP="002F04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471C05" w14:textId="77777777" w:rsidR="00CA0ED0" w:rsidRDefault="00CA0ED0"/>
    <w:p w14:paraId="301FA5B6" w14:textId="77777777" w:rsidR="00F47F42" w:rsidRDefault="00F47F42"/>
    <w:sectPr w:rsidR="00F4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FF"/>
    <w:multiLevelType w:val="hybridMultilevel"/>
    <w:tmpl w:val="EC889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C01"/>
    <w:multiLevelType w:val="hybridMultilevel"/>
    <w:tmpl w:val="1BC6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7F8B"/>
    <w:multiLevelType w:val="hybridMultilevel"/>
    <w:tmpl w:val="3CB8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31970">
    <w:abstractNumId w:val="1"/>
  </w:num>
  <w:num w:numId="2" w16cid:durableId="2102215994">
    <w:abstractNumId w:val="0"/>
  </w:num>
  <w:num w:numId="3" w16cid:durableId="1191605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42"/>
    <w:rsid w:val="00087E78"/>
    <w:rsid w:val="00145E1F"/>
    <w:rsid w:val="0018651A"/>
    <w:rsid w:val="002F048A"/>
    <w:rsid w:val="00400A36"/>
    <w:rsid w:val="007B3C24"/>
    <w:rsid w:val="00BE1213"/>
    <w:rsid w:val="00C3207C"/>
    <w:rsid w:val="00CA0ED0"/>
    <w:rsid w:val="00EB5725"/>
    <w:rsid w:val="00F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BD0B"/>
  <w15:chartTrackingRefBased/>
  <w15:docId w15:val="{A75CE563-0D5C-466A-9167-1CBE555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DDC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4</cp:revision>
  <dcterms:created xsi:type="dcterms:W3CDTF">2024-02-02T12:36:00Z</dcterms:created>
  <dcterms:modified xsi:type="dcterms:W3CDTF">2024-04-18T17:36:00Z</dcterms:modified>
</cp:coreProperties>
</file>